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82" w:rsidRPr="008A2482" w:rsidRDefault="008A2482" w:rsidP="008A2482">
      <w:pPr>
        <w:spacing w:before="255" w:after="0" w:line="270" w:lineRule="atLeast"/>
        <w:ind w:left="150" w:right="150"/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</w:pP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Растущие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цены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на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энергоносители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заставляют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использовать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максимально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возможный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потенциал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топлива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и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современная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конденсационная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техника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>Viessmann</w:t>
      </w:r>
      <w:proofErr w:type="spellEnd"/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позволяет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это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сделать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.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Одновременно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Вы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снижаете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затраты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на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дорожающие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энергоносители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>.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br/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Для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устройств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большой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мощности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,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когда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техническое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перевооружение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уже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невозможно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,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на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помощь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приходят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теплообменники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,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использующие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теплоту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конденсации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уходящих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газов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.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Коэффициент</w:t>
      </w:r>
      <w:r w:rsidRPr="008A2482">
        <w:rPr>
          <w:rFonts w:ascii="Berlin Sans FB" w:eastAsia="Times New Roman" w:hAnsi="Berlin Sans FB" w:cs="Berlin Sans FB"/>
          <w:color w:val="555555"/>
          <w:sz w:val="24"/>
          <w:szCs w:val="24"/>
          <w:lang w:eastAsia="ru-RU"/>
        </w:rPr>
        <w:t> 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полезного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действия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при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подключении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>Vitotrans</w:t>
      </w:r>
      <w:proofErr w:type="spellEnd"/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300</w:t>
      </w:r>
      <w:r w:rsidRPr="008A2482">
        <w:rPr>
          <w:rFonts w:ascii="Berlin Sans FB" w:eastAsia="Times New Roman" w:hAnsi="Berlin Sans FB" w:cs="Berlin Sans FB"/>
          <w:color w:val="555555"/>
          <w:sz w:val="24"/>
          <w:szCs w:val="24"/>
          <w:lang w:eastAsia="ru-RU"/>
        </w:rPr>
        <w:t> 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может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возрастать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при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использовании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природного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газа</w:t>
      </w:r>
      <w:r w:rsidRPr="008A2482">
        <w:rPr>
          <w:rFonts w:ascii="Berlin Sans FB" w:eastAsia="Times New Roman" w:hAnsi="Berlin Sans FB" w:cs="Berlin Sans FB"/>
          <w:color w:val="555555"/>
          <w:sz w:val="24"/>
          <w:szCs w:val="24"/>
          <w:lang w:eastAsia="ru-RU"/>
        </w:rPr>
        <w:t> 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до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12%,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при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жидком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топливе</w:t>
      </w:r>
      <w:r w:rsidRPr="008A2482">
        <w:rPr>
          <w:rFonts w:ascii="Berlin Sans FB" w:eastAsia="Times New Roman" w:hAnsi="Berlin Sans FB" w:cs="Berlin Sans FB"/>
          <w:color w:val="555555"/>
          <w:sz w:val="24"/>
          <w:szCs w:val="24"/>
          <w:lang w:eastAsia="ru-RU"/>
        </w:rPr>
        <w:t> </w:t>
      </w:r>
      <w:r w:rsidRPr="008A2482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до</w:t>
      </w:r>
      <w:r w:rsidRPr="008A2482">
        <w:rPr>
          <w:rFonts w:ascii="Berlin Sans FB" w:eastAsia="Times New Roman" w:hAnsi="Berlin Sans FB" w:cs="Arial"/>
          <w:color w:val="555555"/>
          <w:sz w:val="24"/>
          <w:szCs w:val="24"/>
          <w:lang w:eastAsia="ru-RU"/>
        </w:rPr>
        <w:t xml:space="preserve"> 7%.</w:t>
      </w:r>
    </w:p>
    <w:p w:rsidR="008A2482" w:rsidRPr="008A2482" w:rsidRDefault="008A2482" w:rsidP="008A2482">
      <w:pPr>
        <w:spacing w:before="255" w:after="0" w:line="270" w:lineRule="atLeast"/>
        <w:ind w:left="150"/>
        <w:outlineLvl w:val="2"/>
        <w:rPr>
          <w:rFonts w:ascii="Berlin Sans FB" w:eastAsia="Times New Roman" w:hAnsi="Berlin Sans FB" w:cs="Arial"/>
          <w:b/>
          <w:bCs/>
          <w:color w:val="555555"/>
          <w:sz w:val="24"/>
          <w:szCs w:val="24"/>
          <w:lang w:eastAsia="ru-RU"/>
        </w:rPr>
      </w:pPr>
      <w:r w:rsidRPr="008A2482"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ru-RU"/>
        </w:rPr>
        <w:t>Основные</w:t>
      </w:r>
      <w:r w:rsidRPr="008A2482">
        <w:rPr>
          <w:rFonts w:ascii="Berlin Sans FB" w:eastAsia="Times New Roman" w:hAnsi="Berlin Sans FB" w:cs="Arial"/>
          <w:b/>
          <w:bCs/>
          <w:color w:val="555555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ru-RU"/>
        </w:rPr>
        <w:t>преимущества</w:t>
      </w:r>
      <w:r w:rsidRPr="008A2482">
        <w:rPr>
          <w:rFonts w:ascii="Berlin Sans FB" w:eastAsia="Times New Roman" w:hAnsi="Berlin Sans FB" w:cs="Arial"/>
          <w:b/>
          <w:bCs/>
          <w:color w:val="555555"/>
          <w:sz w:val="24"/>
          <w:szCs w:val="24"/>
          <w:lang w:eastAsia="ru-RU"/>
        </w:rPr>
        <w:t>:</w:t>
      </w:r>
      <w:r w:rsidRPr="008A2482">
        <w:rPr>
          <w:rFonts w:ascii="Berlin Sans FB" w:eastAsia="Times New Roman" w:hAnsi="Berlin Sans FB" w:cs="Arial"/>
          <w:b/>
          <w:bCs/>
          <w:color w:val="555555"/>
          <w:sz w:val="24"/>
          <w:szCs w:val="24"/>
          <w:lang w:eastAsia="ru-RU"/>
        </w:rPr>
        <w:br/>
      </w:r>
      <w:r w:rsidRPr="008A2482">
        <w:rPr>
          <w:rFonts w:ascii="Berlin Sans FB" w:eastAsia="Times New Roman" w:hAnsi="Berlin Sans FB" w:cs="Berlin Sans FB"/>
          <w:b/>
          <w:bCs/>
          <w:color w:val="555555"/>
          <w:sz w:val="24"/>
          <w:szCs w:val="24"/>
          <w:lang w:eastAsia="ru-RU"/>
        </w:rPr>
        <w:t> </w:t>
      </w:r>
    </w:p>
    <w:p w:rsidR="008A2482" w:rsidRPr="008A2482" w:rsidRDefault="008A2482" w:rsidP="008A2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24"/>
          <w:szCs w:val="24"/>
          <w:lang w:eastAsia="ru-RU"/>
        </w:rPr>
      </w:pP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Долгий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срок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службы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высокая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коррозионная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стойкость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обеспечивается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за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счет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использования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высококачественной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нержавеющей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стали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>.</w:t>
      </w:r>
      <w:r w:rsidRPr="008A2482">
        <w:rPr>
          <w:rFonts w:ascii="Berlin Sans FB" w:eastAsia="Times New Roman" w:hAnsi="Berlin Sans FB" w:cs="Berlin Sans FB"/>
          <w:sz w:val="24"/>
          <w:szCs w:val="24"/>
          <w:lang w:eastAsia="ru-RU"/>
        </w:rPr>
        <w:t> 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Нержавеющая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сталь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марки</w:t>
      </w:r>
      <w:r w:rsidRPr="008A2482">
        <w:rPr>
          <w:rFonts w:ascii="Berlin Sans FB" w:eastAsia="Times New Roman" w:hAnsi="Berlin Sans FB" w:cs="Berlin Sans FB"/>
          <w:sz w:val="24"/>
          <w:szCs w:val="24"/>
          <w:lang w:eastAsia="ru-RU"/>
        </w:rPr>
        <w:t> 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1.4571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пригодна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долговременной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работы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газе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кратковременной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жидком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топливе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>,</w:t>
      </w:r>
      <w:r w:rsidRPr="008A2482">
        <w:rPr>
          <w:rFonts w:ascii="Berlin Sans FB" w:eastAsia="Times New Roman" w:hAnsi="Berlin Sans FB" w:cs="Berlin Sans FB"/>
          <w:sz w:val="24"/>
          <w:szCs w:val="24"/>
          <w:lang w:eastAsia="ru-RU"/>
        </w:rPr>
        <w:t> 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нержавеющая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сталь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марки</w:t>
      </w:r>
      <w:r w:rsidRPr="008A2482">
        <w:rPr>
          <w:rFonts w:ascii="Berlin Sans FB" w:eastAsia="Times New Roman" w:hAnsi="Berlin Sans FB" w:cs="Berlin Sans FB"/>
          <w:sz w:val="24"/>
          <w:szCs w:val="24"/>
          <w:lang w:eastAsia="ru-RU"/>
        </w:rPr>
        <w:t> 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>1.4539</w:t>
      </w:r>
      <w:r w:rsidRPr="008A2482">
        <w:rPr>
          <w:rFonts w:ascii="Berlin Sans FB" w:eastAsia="Times New Roman" w:hAnsi="Berlin Sans FB" w:cs="Berlin Sans FB"/>
          <w:sz w:val="24"/>
          <w:szCs w:val="24"/>
          <w:lang w:eastAsia="ru-RU"/>
        </w:rPr>
        <w:t> 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предназначена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постоянной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работы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жидком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топливе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>;</w:t>
      </w:r>
    </w:p>
    <w:p w:rsidR="008A2482" w:rsidRPr="008A2482" w:rsidRDefault="008A2482" w:rsidP="008A2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24"/>
          <w:szCs w:val="24"/>
          <w:lang w:eastAsia="ru-RU"/>
        </w:rPr>
      </w:pP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Компактные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размеры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позволяют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устанавливать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теплообменник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непосредственно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за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котлом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,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тем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самым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экономя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место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>;</w:t>
      </w:r>
    </w:p>
    <w:p w:rsidR="008A2482" w:rsidRPr="008A2482" w:rsidRDefault="008A2482" w:rsidP="008A2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24"/>
          <w:szCs w:val="24"/>
          <w:lang w:eastAsia="ru-RU"/>
        </w:rPr>
      </w:pP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Простота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гидравлической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привязки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позволяет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пропускать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либо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максимальный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proofErr w:type="gramStart"/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расход</w:t>
      </w:r>
      <w:proofErr w:type="gramEnd"/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либо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только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часть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его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через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proofErr w:type="spellStart"/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>Vitotrans</w:t>
      </w:r>
      <w:proofErr w:type="spellEnd"/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300;</w:t>
      </w:r>
    </w:p>
    <w:p w:rsidR="008A2482" w:rsidRPr="008A2482" w:rsidRDefault="008A2482" w:rsidP="008A2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24"/>
          <w:szCs w:val="24"/>
          <w:lang w:eastAsia="ru-RU"/>
        </w:rPr>
      </w:pPr>
      <w:proofErr w:type="spellStart"/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>Vitotrans</w:t>
      </w:r>
      <w:proofErr w:type="spellEnd"/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300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газо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>-/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водяной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теплообменник</w:t>
      </w:r>
      <w:r w:rsidRPr="008A2482">
        <w:rPr>
          <w:rFonts w:ascii="Berlin Sans FB" w:eastAsia="Times New Roman" w:hAnsi="Berlin Sans FB" w:cs="Berlin Sans FB"/>
          <w:sz w:val="24"/>
          <w:szCs w:val="24"/>
          <w:lang w:eastAsia="ru-RU"/>
        </w:rPr>
        <w:t> </w:t>
      </w:r>
    </w:p>
    <w:p w:rsidR="008A2482" w:rsidRPr="008A2482" w:rsidRDefault="008A2482" w:rsidP="008A2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24"/>
          <w:szCs w:val="24"/>
          <w:lang w:eastAsia="ru-RU"/>
        </w:rPr>
      </w:pP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–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поверхностью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теплообмена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proofErr w:type="spellStart"/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>Inox-Crossal</w:t>
      </w:r>
      <w:proofErr w:type="spellEnd"/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котлов</w:t>
      </w:r>
      <w:r w:rsidRPr="008A2482">
        <w:rPr>
          <w:rFonts w:ascii="Berlin Sans FB" w:eastAsia="Times New Roman" w:hAnsi="Berlin Sans FB" w:cs="Berlin Sans FB"/>
          <w:sz w:val="24"/>
          <w:szCs w:val="24"/>
          <w:lang w:eastAsia="ru-RU"/>
        </w:rPr>
        <w:t> 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мощностью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от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80</w:t>
      </w:r>
      <w:r w:rsidRPr="008A2482">
        <w:rPr>
          <w:rFonts w:ascii="Berlin Sans FB" w:eastAsia="Times New Roman" w:hAnsi="Berlin Sans FB" w:cs="Berlin Sans FB"/>
          <w:sz w:val="24"/>
          <w:szCs w:val="24"/>
          <w:lang w:eastAsia="ru-RU"/>
        </w:rPr>
        <w:t> 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до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1750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кВт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>.</w:t>
      </w:r>
    </w:p>
    <w:p w:rsidR="008A2482" w:rsidRPr="008A2482" w:rsidRDefault="008A2482" w:rsidP="008A2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24"/>
          <w:szCs w:val="24"/>
          <w:lang w:eastAsia="ru-RU"/>
        </w:rPr>
      </w:pP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–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поверхностью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теплообмена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proofErr w:type="spellStart"/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>Inox-Tubal</w:t>
      </w:r>
      <w:proofErr w:type="spellEnd"/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котлов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тепловой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мощности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от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1860</w:t>
      </w:r>
      <w:r w:rsidRPr="008A2482">
        <w:rPr>
          <w:rFonts w:ascii="Berlin Sans FB" w:eastAsia="Times New Roman" w:hAnsi="Berlin Sans FB" w:cs="Berlin Sans FB"/>
          <w:sz w:val="24"/>
          <w:szCs w:val="24"/>
          <w:lang w:eastAsia="ru-RU"/>
        </w:rPr>
        <w:t> 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до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6600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кВт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>;</w:t>
      </w:r>
    </w:p>
    <w:p w:rsidR="008A2482" w:rsidRPr="008A2482" w:rsidRDefault="008A2482" w:rsidP="008A2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24"/>
          <w:szCs w:val="24"/>
          <w:lang w:eastAsia="ru-RU"/>
        </w:rPr>
      </w:pP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Вертикально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расположенные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поверхности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теплообмена</w:t>
      </w:r>
      <w:r w:rsidRPr="008A2482">
        <w:rPr>
          <w:rFonts w:ascii="Berlin Sans FB" w:eastAsia="Times New Roman" w:hAnsi="Berlin Sans FB" w:cs="Berlin Sans FB"/>
          <w:sz w:val="24"/>
          <w:szCs w:val="24"/>
          <w:lang w:eastAsia="ru-RU"/>
        </w:rPr>
        <w:t> </w:t>
      </w:r>
      <w:proofErr w:type="spellStart"/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>Inox-Crossal</w:t>
      </w:r>
      <w:proofErr w:type="spellEnd"/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8A2482">
        <w:rPr>
          <w:rFonts w:ascii="Berlin Sans FB" w:eastAsia="Times New Roman" w:hAnsi="Berlin Sans FB" w:cs="Berlin Sans FB"/>
          <w:sz w:val="24"/>
          <w:szCs w:val="24"/>
          <w:lang w:eastAsia="ru-RU"/>
        </w:rPr>
        <w:t> </w:t>
      </w:r>
      <w:proofErr w:type="spellStart"/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>Inox-Tubal</w:t>
      </w:r>
      <w:proofErr w:type="spellEnd"/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обеспечивают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высокую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эксплуатационную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надежность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длительный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срок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службы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>;</w:t>
      </w:r>
    </w:p>
    <w:p w:rsidR="008A2482" w:rsidRPr="008A2482" w:rsidRDefault="008A2482" w:rsidP="008A2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24"/>
          <w:szCs w:val="24"/>
          <w:lang w:eastAsia="ru-RU"/>
        </w:rPr>
      </w:pP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Обеспечивается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высокоэффективный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теплообмен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ускорение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процесса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конденсации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>;</w:t>
      </w:r>
    </w:p>
    <w:p w:rsidR="008A2482" w:rsidRPr="00C931BF" w:rsidRDefault="008A2482" w:rsidP="008A2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24"/>
          <w:szCs w:val="24"/>
          <w:lang w:eastAsia="ru-RU"/>
        </w:rPr>
      </w:pP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Также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мы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поставляем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устройства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нейтрализации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конденсата</w:t>
      </w:r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</w:t>
      </w:r>
      <w:r w:rsidRPr="008A2482">
        <w:rPr>
          <w:rFonts w:ascii="Calibri" w:eastAsia="Times New Roman" w:hAnsi="Calibri" w:cs="Calibri"/>
          <w:sz w:val="24"/>
          <w:szCs w:val="24"/>
          <w:lang w:eastAsia="ru-RU"/>
        </w:rPr>
        <w:t>к</w:t>
      </w:r>
      <w:r w:rsidRPr="008A2482">
        <w:rPr>
          <w:rFonts w:ascii="Berlin Sans FB" w:eastAsia="Times New Roman" w:hAnsi="Berlin Sans FB" w:cs="Berlin Sans FB"/>
          <w:sz w:val="24"/>
          <w:szCs w:val="24"/>
          <w:lang w:eastAsia="ru-RU"/>
        </w:rPr>
        <w:t> </w:t>
      </w:r>
      <w:proofErr w:type="spellStart"/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>Vitotrans</w:t>
      </w:r>
      <w:proofErr w:type="spellEnd"/>
      <w:r w:rsidRPr="008A2482">
        <w:rPr>
          <w:rFonts w:ascii="Berlin Sans FB" w:eastAsia="Times New Roman" w:hAnsi="Berlin Sans FB" w:cs="Times New Roman"/>
          <w:sz w:val="24"/>
          <w:szCs w:val="24"/>
          <w:lang w:eastAsia="ru-RU"/>
        </w:rPr>
        <w:t xml:space="preserve"> 300.</w:t>
      </w:r>
    </w:p>
    <w:p w:rsidR="00C931BF" w:rsidRDefault="00C931BF" w:rsidP="00C931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31BF" w:rsidRPr="00C931BF" w:rsidRDefault="00C931BF" w:rsidP="00C931BF">
      <w:pPr>
        <w:spacing w:before="100" w:beforeAutospacing="1" w:after="100" w:afterAutospacing="1" w:line="240" w:lineRule="auto"/>
        <w:ind w:left="-1531" w:right="-1134"/>
        <w:rPr>
          <w:rFonts w:ascii="Berlin Sans FB" w:eastAsia="Times New Roman" w:hAnsi="Berlin Sans FB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2.75pt;height:207.75pt">
            <v:imagedata r:id="rId5" o:title="Котел Транс"/>
          </v:shape>
        </w:pic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      </w:t>
      </w:r>
      <w:r>
        <w:rPr>
          <w:rFonts w:eastAsia="Times New Roman" w:cs="Times New Roman"/>
          <w:sz w:val="24"/>
          <w:szCs w:val="24"/>
          <w:lang w:val="uk-UA" w:eastAsia="ru-RU"/>
        </w:rPr>
        <w:pict>
          <v:shape id="_x0000_i1025" type="#_x0000_t75" style="width:173.25pt;height:135.75pt">
            <v:imagedata r:id="rId6" o:title="Vitotrans 300"/>
          </v:shape>
        </w:pic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sz w:val="24"/>
          <w:szCs w:val="24"/>
          <w:lang w:val="uk-UA" w:eastAsia="ru-RU"/>
        </w:rPr>
        <w:pict>
          <v:shape id="_x0000_i1026" type="#_x0000_t75" style="width:179.25pt;height:193.5pt">
            <v:imagedata r:id="rId7" o:title="vitotrans300"/>
          </v:shape>
        </w:pict>
      </w:r>
    </w:p>
    <w:p w:rsidR="00030E85" w:rsidRDefault="00030E85"/>
    <w:sectPr w:rsidR="0003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CEB"/>
    <w:multiLevelType w:val="multilevel"/>
    <w:tmpl w:val="311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82"/>
    <w:rsid w:val="00030E85"/>
    <w:rsid w:val="008A2482"/>
    <w:rsid w:val="00C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114EC-DB30-495E-8621-C5C9164E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2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2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A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2017-02-07T12:43:00Z</dcterms:created>
  <dcterms:modified xsi:type="dcterms:W3CDTF">2017-02-22T10:16:00Z</dcterms:modified>
</cp:coreProperties>
</file>